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2"/>
        <w:gridCol w:w="5352"/>
        <w:gridCol w:w="5353"/>
        <w:gridCol w:w="2014"/>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AM-13000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負債承諾及或有事項管理之稽核</w:t>
            </w:r>
          </w:p>
          <w:p w14:paraId="09D812D0"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1566A16"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配合內部控制制度CM-13000修正。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是否經權責單位授權、簽約，若承諾契約須於未來支付資產或提供勞務償還者，公司是否建檔控管、追蹤。</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是否經權責單位授權、簽約，若承諾契約須於未來支付資產或提供勞務償還者，公司是否建檔控管、追蹤。</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EFEC63" w14:textId="77777777">
        <w:tc>
          <w:tcPr>
            <w:tcW w:w="1384" w:type="dxa"/>
            <w:vMerge/>
            <w:tcBorders>
              <w:left w:val="single" w:sz="12" w:space="0" w:color="auto"/>
            </w:tcBorders>
          </w:tcPr>
          <w:p w14:paraId="2B30B47F" w14:textId="77777777" w:rsidR="003B3105" w:rsidRDefault="003B3105" w:rsidP="001E533B">
            <w:pPr>
              <w:rPr>
                <w:rFonts w:ascii="新細明體" w:eastAsia="新細明體" w:hAnsi="新細明體"/>
              </w:rPr>
            </w:pPr>
          </w:p>
        </w:tc>
        <w:tc>
          <w:tcPr>
            <w:tcW w:w="1276" w:type="dxa"/>
            <w:vMerge/>
          </w:tcPr>
          <w:p w14:paraId="06893233" w14:textId="77777777" w:rsidR="003B3105" w:rsidRDefault="003B3105" w:rsidP="001E533B">
            <w:pPr>
              <w:rPr>
                <w:rFonts w:ascii="新細明體" w:eastAsia="新細明體" w:hAnsi="新細明體"/>
              </w:rPr>
            </w:pPr>
          </w:p>
        </w:tc>
        <w:tc>
          <w:tcPr>
            <w:tcW w:w="5386" w:type="dxa"/>
            <w:tcBorders>
              <w:top w:val="nil"/>
              <w:bottom w:val="nil"/>
            </w:tcBorders>
          </w:tcPr>
          <w:p w14:paraId="58577BA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(二)決算日前已存在之事實或狀況，若認為其可能對公司已產生利得或損失，惟其確切結果有賴於未來不確定事項的發生或不發生者，公司是否將上開事實或狀況予以建檔控管、追蹤。</w:t>
            </w:r>
          </w:p>
        </w:tc>
        <w:tc>
          <w:tcPr>
            <w:tcW w:w="5387" w:type="dxa"/>
            <w:tcBorders>
              <w:top w:val="nil"/>
              <w:bottom w:val="nil"/>
            </w:tcBorders>
          </w:tcPr>
          <w:p w14:paraId="2F2EDD0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(二)決算日前已存在之事實或狀況，若認為其可能對公司已產生利得或損失，惟其確切結果有賴於未來不確定事項的發生或不發生者，公司是否將上開事實或狀況予以建檔控管、追蹤。</w:t>
            </w:r>
          </w:p>
        </w:tc>
        <w:tc>
          <w:tcPr>
            <w:tcW w:w="2023" w:type="dxa"/>
            <w:vMerge/>
            <w:tcBorders>
              <w:right w:val="single" w:sz="12" w:space="0" w:color="auto"/>
            </w:tcBorders>
          </w:tcPr>
          <w:p w14:paraId="33E233F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D982C1" w14:textId="77777777">
        <w:tc>
          <w:tcPr>
            <w:tcW w:w="1384" w:type="dxa"/>
            <w:vMerge/>
            <w:tcBorders>
              <w:left w:val="single" w:sz="12" w:space="0" w:color="auto"/>
            </w:tcBorders>
          </w:tcPr>
          <w:p w14:paraId="1A4C5627" w14:textId="77777777" w:rsidR="003B3105" w:rsidRDefault="003B3105" w:rsidP="001E533B">
            <w:pPr>
              <w:rPr>
                <w:rFonts w:ascii="新細明體" w:eastAsia="新細明體" w:hAnsi="新細明體"/>
              </w:rPr>
            </w:pPr>
          </w:p>
        </w:tc>
        <w:tc>
          <w:tcPr>
            <w:tcW w:w="1276" w:type="dxa"/>
            <w:vMerge/>
          </w:tcPr>
          <w:p w14:paraId="7D91D4E1" w14:textId="77777777" w:rsidR="003B3105" w:rsidRDefault="003B3105" w:rsidP="001E533B">
            <w:pPr>
              <w:rPr>
                <w:rFonts w:ascii="新細明體" w:eastAsia="新細明體" w:hAnsi="新細明體"/>
              </w:rPr>
            </w:pPr>
          </w:p>
        </w:tc>
        <w:tc>
          <w:tcPr>
            <w:tcW w:w="5386" w:type="dxa"/>
            <w:tcBorders>
              <w:top w:val="nil"/>
              <w:bottom w:val="nil"/>
            </w:tcBorders>
          </w:tcPr>
          <w:p w14:paraId="5EA0BD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(三)借款合約、租賃合約、其他重要合約和保證等事項是否分別予以建檔管理。</w:t>
            </w:r>
          </w:p>
        </w:tc>
        <w:tc>
          <w:tcPr>
            <w:tcW w:w="5387" w:type="dxa"/>
            <w:tcBorders>
              <w:top w:val="nil"/>
              <w:bottom w:val="nil"/>
            </w:tcBorders>
          </w:tcPr>
          <w:p w14:paraId="5787BC0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(三)借款合約、租賃合約、其他重要合約和保證等事項是否分別予以建檔管理。</w:t>
            </w:r>
          </w:p>
        </w:tc>
        <w:tc>
          <w:tcPr>
            <w:tcW w:w="2023" w:type="dxa"/>
            <w:vMerge/>
            <w:tcBorders>
              <w:right w:val="single" w:sz="12" w:space="0" w:color="auto"/>
            </w:tcBorders>
          </w:tcPr>
          <w:p w14:paraId="0D4512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E4C56E" w14:textId="77777777">
        <w:tc>
          <w:tcPr>
            <w:tcW w:w="1384" w:type="dxa"/>
            <w:vMerge/>
            <w:tcBorders>
              <w:left w:val="single" w:sz="12" w:space="0" w:color="auto"/>
            </w:tcBorders>
          </w:tcPr>
          <w:p w14:paraId="0C7A02BA" w14:textId="77777777" w:rsidR="003B3105" w:rsidRDefault="003B3105" w:rsidP="001E533B">
            <w:pPr>
              <w:rPr>
                <w:rFonts w:ascii="新細明體" w:eastAsia="新細明體" w:hAnsi="新細明體"/>
              </w:rPr>
            </w:pPr>
          </w:p>
        </w:tc>
        <w:tc>
          <w:tcPr>
            <w:tcW w:w="1276" w:type="dxa"/>
            <w:vMerge/>
          </w:tcPr>
          <w:p w14:paraId="3FC76087" w14:textId="77777777" w:rsidR="003B3105" w:rsidRDefault="003B3105" w:rsidP="001E533B">
            <w:pPr>
              <w:rPr>
                <w:rFonts w:ascii="新細明體" w:eastAsia="新細明體" w:hAnsi="新細明體"/>
              </w:rPr>
            </w:pPr>
          </w:p>
        </w:tc>
        <w:tc>
          <w:tcPr>
            <w:tcW w:w="5386" w:type="dxa"/>
            <w:tcBorders>
              <w:top w:val="nil"/>
              <w:bottom w:val="nil"/>
            </w:tcBorders>
          </w:tcPr>
          <w:p w14:paraId="5ECEF5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(四)董事會及股東會議事錄是否予以建檔。</w:t>
            </w:r>
          </w:p>
        </w:tc>
        <w:tc>
          <w:tcPr>
            <w:tcW w:w="5387" w:type="dxa"/>
            <w:tcBorders>
              <w:top w:val="nil"/>
              <w:bottom w:val="nil"/>
            </w:tcBorders>
          </w:tcPr>
          <w:p w14:paraId="44A972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(四)董事會及股東會議事錄是否予以建檔。</w:t>
            </w:r>
          </w:p>
        </w:tc>
        <w:tc>
          <w:tcPr>
            <w:tcW w:w="2023" w:type="dxa"/>
            <w:vMerge/>
            <w:tcBorders>
              <w:right w:val="single" w:sz="12" w:space="0" w:color="auto"/>
            </w:tcBorders>
          </w:tcPr>
          <w:p w14:paraId="33A891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CAAE5B" w14:textId="77777777">
        <w:tc>
          <w:tcPr>
            <w:tcW w:w="1384" w:type="dxa"/>
            <w:vMerge/>
            <w:tcBorders>
              <w:left w:val="single" w:sz="12" w:space="0" w:color="auto"/>
            </w:tcBorders>
          </w:tcPr>
          <w:p w14:paraId="37770CCA" w14:textId="77777777" w:rsidR="003B3105" w:rsidRDefault="003B3105" w:rsidP="001E533B">
            <w:pPr>
              <w:rPr>
                <w:rFonts w:ascii="新細明體" w:eastAsia="新細明體" w:hAnsi="新細明體"/>
              </w:rPr>
            </w:pPr>
          </w:p>
        </w:tc>
        <w:tc>
          <w:tcPr>
            <w:tcW w:w="1276" w:type="dxa"/>
            <w:vMerge/>
          </w:tcPr>
          <w:p w14:paraId="6D327693" w14:textId="77777777" w:rsidR="003B3105" w:rsidRDefault="003B3105" w:rsidP="001E533B">
            <w:pPr>
              <w:rPr>
                <w:rFonts w:ascii="新細明體" w:eastAsia="新細明體" w:hAnsi="新細明體"/>
              </w:rPr>
            </w:pPr>
          </w:p>
        </w:tc>
        <w:tc>
          <w:tcPr>
            <w:tcW w:w="5386" w:type="dxa"/>
            <w:tcBorders>
              <w:top w:val="nil"/>
              <w:bottom w:val="nil"/>
            </w:tcBorders>
          </w:tcPr>
          <w:p w14:paraId="43FBD36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(五)未決訟案及已決訟案是否分別予以建檔控管、追蹤，並將公司可能負擔之重大金額、可能之利得或損失及律師之重要說明予以建檔。( 含稅捐之行政救濟案件 )</w:t>
            </w:r>
          </w:p>
        </w:tc>
        <w:tc>
          <w:tcPr>
            <w:tcW w:w="5387" w:type="dxa"/>
            <w:tcBorders>
              <w:top w:val="nil"/>
              <w:bottom w:val="nil"/>
            </w:tcBorders>
          </w:tcPr>
          <w:p w14:paraId="2EE9BC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(五)未決訟案及已決訟案是否分別予以建檔控管、追蹤，並將公司可能負擔之重大金額、可能之利得或損失及律師之重要說明予以建檔。( 含稅捐之行政救濟案件 )</w:t>
            </w:r>
          </w:p>
        </w:tc>
        <w:tc>
          <w:tcPr>
            <w:tcW w:w="2023" w:type="dxa"/>
            <w:vMerge/>
            <w:tcBorders>
              <w:right w:val="single" w:sz="12" w:space="0" w:color="auto"/>
            </w:tcBorders>
          </w:tcPr>
          <w:p w14:paraId="57EDBF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47157C" w14:textId="77777777">
        <w:tc>
          <w:tcPr>
            <w:tcW w:w="1384" w:type="dxa"/>
            <w:vMerge/>
            <w:tcBorders>
              <w:left w:val="single" w:sz="12" w:space="0" w:color="auto"/>
            </w:tcBorders>
          </w:tcPr>
          <w:p w14:paraId="388FB093" w14:textId="77777777" w:rsidR="003B3105" w:rsidRDefault="003B3105" w:rsidP="001E533B">
            <w:pPr>
              <w:rPr>
                <w:rFonts w:ascii="新細明體" w:eastAsia="新細明體" w:hAnsi="新細明體"/>
              </w:rPr>
            </w:pPr>
          </w:p>
        </w:tc>
        <w:tc>
          <w:tcPr>
            <w:tcW w:w="1276" w:type="dxa"/>
            <w:vMerge/>
          </w:tcPr>
          <w:p w14:paraId="7B75D73B" w14:textId="77777777" w:rsidR="003B3105" w:rsidRDefault="003B3105" w:rsidP="001E533B">
            <w:pPr>
              <w:rPr>
                <w:rFonts w:ascii="新細明體" w:eastAsia="新細明體" w:hAnsi="新細明體"/>
              </w:rPr>
            </w:pPr>
          </w:p>
        </w:tc>
        <w:tc>
          <w:tcPr>
            <w:tcW w:w="5386" w:type="dxa"/>
            <w:tcBorders>
              <w:top w:val="nil"/>
              <w:bottom w:val="nil"/>
            </w:tcBorders>
          </w:tcPr>
          <w:p w14:paraId="72CEFE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(六)對於負債承諾及或有事項之會計處理是否依一般公認會計原則予以妥適分類、紀錄及揭露。</w:t>
            </w:r>
          </w:p>
        </w:tc>
        <w:tc>
          <w:tcPr>
            <w:tcW w:w="5387" w:type="dxa"/>
            <w:tcBorders>
              <w:top w:val="nil"/>
              <w:bottom w:val="nil"/>
            </w:tcBorders>
          </w:tcPr>
          <w:p w14:paraId="0A13B3F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(六)對於負債承諾及或有事項之會計處理是否依一般公認會計原則予以妥適分類、紀錄及揭露。</w:t>
            </w:r>
          </w:p>
        </w:tc>
        <w:tc>
          <w:tcPr>
            <w:tcW w:w="2023" w:type="dxa"/>
            <w:vMerge/>
            <w:tcBorders>
              <w:right w:val="single" w:sz="12" w:space="0" w:color="auto"/>
            </w:tcBorders>
          </w:tcPr>
          <w:p w14:paraId="30EB91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429" w:hangingChars="165" w:hanging="429"/>
              <w:rPr>
                <w:rFonts w:ascii="新細明體" w:eastAsia="新細明體" w:hAnsi="新細明體" w:cs="新細明體"/>
              </w:rPr>
            </w:pPr>
            <w:r>
              <w:rPr>
                <w:rFonts w:ascii="新細明體" w:eastAsia="新細明體" w:hAnsi="新細明體" w:cs="新細明體" w:hint="eastAsia"/>
              </w:rPr>
              <w:t>(七)增設分支機構</w:t>
            </w:r>
            <w:r>
              <w:rPr>
                <w:rFonts w:ascii="新細明體" w:eastAsia="新細明體" w:hAnsi="新細明體" w:cs="新細明體" w:hint="eastAsia"/>
                <w:b/>
                <w:color w:val="FF0000"/>
                <w:u w:val="single"/>
              </w:rPr>
              <w:t>、簡易分支機構</w:t>
            </w:r>
            <w:r>
              <w:rPr>
                <w:rFonts w:ascii="新細明體" w:eastAsia="新細明體" w:hAnsi="新細明體" w:cs="新細明體" w:hint="eastAsia"/>
              </w:rPr>
              <w:t>或增加業務時，提出經會計師核閱之財務報告揭露事項是否依規定辦理。</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(七)增設分支機構或增加業務時，提出經會計師核閱之財務報告揭露事項是否依規定辦理。</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37CBC" w14:textId="77777777" w:rsidR="00BA4A25" w:rsidRDefault="00BA4A25" w:rsidP="00E87601">
      <w:pPr>
        <w:spacing w:line="240" w:lineRule="auto"/>
      </w:pPr>
      <w:r>
        <w:separator/>
      </w:r>
    </w:p>
  </w:endnote>
  <w:endnote w:type="continuationSeparator" w:id="0">
    <w:p w14:paraId="33E07822" w14:textId="77777777" w:rsidR="00BA4A25" w:rsidRDefault="00BA4A2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CDE17" w14:textId="77777777" w:rsidR="00BA4A25" w:rsidRDefault="00BA4A25" w:rsidP="00E87601">
      <w:pPr>
        <w:spacing w:line="240" w:lineRule="auto"/>
      </w:pPr>
      <w:r>
        <w:separator/>
      </w:r>
    </w:p>
  </w:footnote>
  <w:footnote w:type="continuationSeparator" w:id="0">
    <w:p w14:paraId="4CCBBD58" w14:textId="77777777" w:rsidR="00BA4A25" w:rsidRDefault="00BA4A2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B77D9"/>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A4A2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73AEB"/>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863</Characters>
  <Application>Microsoft Office Word</Application>
  <DocSecurity>0</DocSecurity>
  <Lines>7</Lines>
  <Paragraphs>2</Paragraphs>
  <ScaleCrop>false</ScaleCrop>
  <Company>Hewlett-Packard Company</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2</cp:revision>
  <cp:lastPrinted>2004-03-09T19:20:00Z</cp:lastPrinted>
  <dcterms:created xsi:type="dcterms:W3CDTF">2026-03-08T07:45:00Z</dcterms:created>
  <dcterms:modified xsi:type="dcterms:W3CDTF">2026-03-08T07:45:00Z</dcterms:modified>
</cp:coreProperties>
</file>